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0D6AB" w14:textId="2B32899B" w:rsidR="000179BD" w:rsidRPr="006A44D3" w:rsidRDefault="000179BD" w:rsidP="000179BD">
      <w:pPr>
        <w:jc w:val="both"/>
        <w:rPr>
          <w:rFonts w:asciiTheme="majorHAnsi" w:hAnsiTheme="majorHAnsi" w:cstheme="majorHAnsi"/>
          <w:sz w:val="26"/>
          <w:szCs w:val="26"/>
        </w:rPr>
      </w:pPr>
      <w:r w:rsidRPr="006A44D3">
        <w:rPr>
          <w:rFonts w:asciiTheme="majorHAnsi" w:hAnsiTheme="majorHAnsi" w:cstheme="majorHAnsi"/>
          <w:sz w:val="26"/>
          <w:szCs w:val="26"/>
        </w:rPr>
        <w:t xml:space="preserve">Nasz znak: ZB-K.833.1.2025.JM </w:t>
      </w:r>
      <w:r w:rsidRPr="006A44D3">
        <w:rPr>
          <w:rFonts w:asciiTheme="majorHAnsi" w:hAnsiTheme="majorHAnsi" w:cstheme="majorHAnsi"/>
          <w:sz w:val="26"/>
          <w:szCs w:val="26"/>
        </w:rPr>
        <w:tab/>
      </w:r>
      <w:r w:rsidRPr="006A44D3">
        <w:rPr>
          <w:rFonts w:asciiTheme="majorHAnsi" w:hAnsiTheme="majorHAnsi" w:cstheme="majorHAnsi"/>
          <w:sz w:val="26"/>
          <w:szCs w:val="26"/>
        </w:rPr>
        <w:tab/>
      </w:r>
      <w:r w:rsidRPr="006A44D3">
        <w:rPr>
          <w:rFonts w:asciiTheme="majorHAnsi" w:hAnsiTheme="majorHAnsi" w:cstheme="majorHAnsi"/>
          <w:sz w:val="26"/>
          <w:szCs w:val="26"/>
        </w:rPr>
        <w:tab/>
      </w:r>
      <w:r w:rsidRPr="006A44D3">
        <w:rPr>
          <w:rFonts w:asciiTheme="majorHAnsi" w:hAnsiTheme="majorHAnsi" w:cstheme="majorHAnsi"/>
          <w:sz w:val="26"/>
          <w:szCs w:val="26"/>
        </w:rPr>
        <w:tab/>
      </w:r>
      <w:r w:rsidRPr="006A44D3">
        <w:rPr>
          <w:rFonts w:asciiTheme="majorHAnsi" w:hAnsiTheme="majorHAnsi" w:cstheme="majorHAnsi"/>
          <w:sz w:val="26"/>
          <w:szCs w:val="26"/>
        </w:rPr>
        <w:tab/>
        <w:t xml:space="preserve">Bartoszyce, </w:t>
      </w:r>
      <w:r w:rsidR="00F14CBE">
        <w:rPr>
          <w:rFonts w:asciiTheme="majorHAnsi" w:hAnsiTheme="majorHAnsi" w:cstheme="majorHAnsi"/>
          <w:sz w:val="26"/>
          <w:szCs w:val="26"/>
        </w:rPr>
        <w:t>24</w:t>
      </w:r>
      <w:r w:rsidRPr="00F14CBE">
        <w:rPr>
          <w:rFonts w:asciiTheme="majorHAnsi" w:hAnsiTheme="majorHAnsi" w:cstheme="majorHAnsi"/>
          <w:sz w:val="26"/>
          <w:szCs w:val="26"/>
        </w:rPr>
        <w:t>.0</w:t>
      </w:r>
      <w:r w:rsidR="00F14CBE" w:rsidRPr="00F14CBE">
        <w:rPr>
          <w:rFonts w:asciiTheme="majorHAnsi" w:hAnsiTheme="majorHAnsi" w:cstheme="majorHAnsi"/>
          <w:sz w:val="26"/>
          <w:szCs w:val="26"/>
        </w:rPr>
        <w:t>7</w:t>
      </w:r>
      <w:r w:rsidRPr="00F14CBE">
        <w:rPr>
          <w:rFonts w:asciiTheme="majorHAnsi" w:hAnsiTheme="majorHAnsi" w:cstheme="majorHAnsi"/>
          <w:sz w:val="26"/>
          <w:szCs w:val="26"/>
        </w:rPr>
        <w:t xml:space="preserve">.2025r. </w:t>
      </w:r>
    </w:p>
    <w:p w14:paraId="44C8581B" w14:textId="77777777" w:rsidR="000179BD" w:rsidRPr="006A44D3" w:rsidRDefault="000179BD" w:rsidP="000179BD">
      <w:pPr>
        <w:spacing w:after="0" w:line="360" w:lineRule="auto"/>
        <w:jc w:val="both"/>
        <w:rPr>
          <w:rFonts w:asciiTheme="majorHAnsi" w:hAnsiTheme="majorHAnsi" w:cstheme="majorHAnsi"/>
          <w:sz w:val="26"/>
          <w:szCs w:val="26"/>
        </w:rPr>
      </w:pPr>
    </w:p>
    <w:p w14:paraId="54E8D28F" w14:textId="77777777" w:rsidR="000179BD" w:rsidRDefault="000179BD" w:rsidP="000179BD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  <w:r w:rsidRPr="006A44D3">
        <w:rPr>
          <w:rFonts w:asciiTheme="majorHAnsi" w:hAnsiTheme="majorHAnsi" w:cstheme="majorHAnsi"/>
          <w:b/>
          <w:bCs/>
          <w:sz w:val="26"/>
          <w:szCs w:val="26"/>
        </w:rPr>
        <w:t xml:space="preserve">O G Ł O S Z E N I E </w:t>
      </w:r>
    </w:p>
    <w:p w14:paraId="0207400A" w14:textId="77777777" w:rsidR="00054959" w:rsidRPr="006A44D3" w:rsidRDefault="00054959" w:rsidP="000179BD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</w:p>
    <w:p w14:paraId="02E28E1F" w14:textId="1C04E8BE" w:rsidR="000179BD" w:rsidRPr="003153A9" w:rsidRDefault="000179BD" w:rsidP="003153A9">
      <w:pPr>
        <w:spacing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</w:rPr>
        <w:tab/>
      </w:r>
      <w:r w:rsidRPr="003153A9">
        <w:rPr>
          <w:rFonts w:asciiTheme="majorHAnsi" w:hAnsiTheme="majorHAnsi" w:cstheme="majorHAnsi"/>
          <w:sz w:val="24"/>
          <w:szCs w:val="24"/>
        </w:rPr>
        <w:t xml:space="preserve">Na podstawie art. 38 ustawy z dnia 21 sierpnia 1997r. o gospodarce nieruchomościami (Dz. U. z 2024r. poz. 1145 ze zm.) oraz Rozporządzenia Rady Ministrów z dnia 14 września 2004r. w sprawie sposobu i trybu przeprowadzania przetargów oraz rokowań na zbycie nieruchomości (Dz. U. z 2021r. poz. 213) </w:t>
      </w:r>
      <w:r w:rsidRPr="003153A9">
        <w:rPr>
          <w:rFonts w:asciiTheme="majorHAnsi" w:hAnsiTheme="majorHAnsi" w:cstheme="majorHAnsi"/>
          <w:b/>
          <w:bCs/>
          <w:sz w:val="24"/>
          <w:szCs w:val="24"/>
        </w:rPr>
        <w:t xml:space="preserve">Dyrektor Zakładu Budżetowego Gospodarki Komunalnej </w:t>
      </w:r>
      <w:r w:rsidR="003153A9">
        <w:rPr>
          <w:rFonts w:asciiTheme="majorHAnsi" w:hAnsiTheme="majorHAnsi" w:cstheme="majorHAnsi"/>
          <w:b/>
          <w:bCs/>
          <w:sz w:val="24"/>
          <w:szCs w:val="24"/>
        </w:rPr>
        <w:t xml:space="preserve">                                           </w:t>
      </w:r>
      <w:r w:rsidRPr="003153A9">
        <w:rPr>
          <w:rFonts w:asciiTheme="majorHAnsi" w:hAnsiTheme="majorHAnsi" w:cstheme="majorHAnsi"/>
          <w:b/>
          <w:bCs/>
          <w:sz w:val="24"/>
          <w:szCs w:val="24"/>
        </w:rPr>
        <w:t xml:space="preserve">i Mieszkaniowej Gminy Bartoszyce ogłasza I przetarg ustny nieograniczony w sprawie oddania w dzierżawę lokalu położonego w budynku nr 7 na działce nr 11 w obrębie Lusiny, gmina Bartoszyce. </w:t>
      </w:r>
      <w:r w:rsidRPr="003153A9">
        <w:rPr>
          <w:rFonts w:asciiTheme="majorHAnsi" w:hAnsiTheme="majorHAnsi" w:cstheme="majorHAnsi"/>
          <w:sz w:val="24"/>
          <w:szCs w:val="24"/>
        </w:rPr>
        <w:t xml:space="preserve">Przedmiotem przetargu jest pomieszczenie określone w wykazie nieruchomości podanym do publicznej wiadomości w sposób zwyczajowo przyjęty pismem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Pr="003153A9">
        <w:rPr>
          <w:rFonts w:asciiTheme="majorHAnsi" w:hAnsiTheme="majorHAnsi" w:cstheme="majorHAnsi"/>
          <w:sz w:val="24"/>
          <w:szCs w:val="24"/>
        </w:rPr>
        <w:t xml:space="preserve">z dnia </w:t>
      </w:r>
      <w:r w:rsidR="00F14CBE" w:rsidRPr="003153A9">
        <w:rPr>
          <w:rFonts w:asciiTheme="majorHAnsi" w:hAnsiTheme="majorHAnsi" w:cstheme="majorHAnsi"/>
          <w:sz w:val="24"/>
          <w:szCs w:val="24"/>
        </w:rPr>
        <w:t>24.06.2025</w:t>
      </w:r>
      <w:r w:rsidRPr="003153A9">
        <w:rPr>
          <w:rFonts w:asciiTheme="majorHAnsi" w:hAnsiTheme="majorHAnsi" w:cstheme="majorHAnsi"/>
          <w:sz w:val="24"/>
          <w:szCs w:val="24"/>
        </w:rPr>
        <w:t>. r.</w:t>
      </w:r>
    </w:p>
    <w:p w14:paraId="599C60C4" w14:textId="77777777" w:rsidR="00C84C9D" w:rsidRPr="003153A9" w:rsidRDefault="00C84C9D" w:rsidP="003153A9">
      <w:pPr>
        <w:spacing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872EA64" w14:textId="77777777" w:rsidR="000179BD" w:rsidRPr="003153A9" w:rsidRDefault="000179BD" w:rsidP="003153A9">
      <w:pPr>
        <w:spacing w:after="120" w:line="24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3153A9">
        <w:rPr>
          <w:rFonts w:asciiTheme="majorHAnsi" w:hAnsiTheme="majorHAnsi" w:cstheme="majorHAnsi"/>
          <w:sz w:val="24"/>
          <w:szCs w:val="24"/>
          <w:u w:val="single"/>
        </w:rPr>
        <w:t>Podstawowe informacje o przedmiocie przetargu.</w:t>
      </w:r>
    </w:p>
    <w:p w14:paraId="7B96E1D5" w14:textId="410DC0AF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Lokal użytkowy o pow. 41,86m² składający się z następujących pomieszczeń: korytarz o pow. 3,39m², pomieszczenie socjalne o pow. 7,18m², </w:t>
      </w:r>
      <w:proofErr w:type="spellStart"/>
      <w:r w:rsidRPr="003153A9">
        <w:rPr>
          <w:rFonts w:asciiTheme="majorHAnsi" w:hAnsiTheme="majorHAnsi" w:cstheme="majorHAnsi"/>
          <w:sz w:val="24"/>
          <w:szCs w:val="24"/>
        </w:rPr>
        <w:t>wc</w:t>
      </w:r>
      <w:proofErr w:type="spellEnd"/>
      <w:r w:rsidRPr="003153A9">
        <w:rPr>
          <w:rFonts w:asciiTheme="majorHAnsi" w:hAnsiTheme="majorHAnsi" w:cstheme="majorHAnsi"/>
          <w:sz w:val="24"/>
          <w:szCs w:val="24"/>
        </w:rPr>
        <w:t>. o pow. 3,19m², magazyn o pow. 6,07m², pomieszczenie na sprzęt i środki czystości o pow. 2,07m², magazyn o pow. 3,69m², lokal usługowy o pow. 16,27m², położony w budynku nr 7 na działce nr 11 w obrębie Lusiny, gmina Bartoszyce, posiadającej księgę wieczystą</w:t>
      </w:r>
      <w:r w:rsidR="003153A9">
        <w:rPr>
          <w:rFonts w:asciiTheme="majorHAnsi" w:hAnsiTheme="majorHAnsi" w:cstheme="majorHAnsi"/>
          <w:sz w:val="24"/>
          <w:szCs w:val="24"/>
        </w:rPr>
        <w:t xml:space="preserve"> </w:t>
      </w:r>
      <w:r w:rsidRPr="003153A9">
        <w:rPr>
          <w:rFonts w:asciiTheme="majorHAnsi" w:hAnsiTheme="majorHAnsi" w:cstheme="majorHAnsi"/>
          <w:sz w:val="24"/>
          <w:szCs w:val="24"/>
        </w:rPr>
        <w:t xml:space="preserve">KW OL1Y/00018689/2. Wymieniony lokal przeznaczony jest na prowadzenie działalności gastronomicznej i handlowej. </w:t>
      </w:r>
    </w:p>
    <w:p w14:paraId="6662A19C" w14:textId="77777777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0DED9FA" w14:textId="09B64880" w:rsidR="000179BD" w:rsidRPr="003153A9" w:rsidRDefault="000179BD" w:rsidP="00060DB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>Wywoławcz</w:t>
      </w:r>
      <w:r w:rsidR="00E03A39" w:rsidRPr="003153A9">
        <w:rPr>
          <w:rFonts w:asciiTheme="majorHAnsi" w:hAnsiTheme="majorHAnsi" w:cstheme="majorHAnsi"/>
          <w:sz w:val="24"/>
          <w:szCs w:val="24"/>
        </w:rPr>
        <w:t>a</w:t>
      </w:r>
      <w:r w:rsidRPr="003153A9">
        <w:rPr>
          <w:rFonts w:asciiTheme="majorHAnsi" w:hAnsiTheme="majorHAnsi" w:cstheme="majorHAnsi"/>
          <w:sz w:val="24"/>
          <w:szCs w:val="24"/>
        </w:rPr>
        <w:t xml:space="preserve"> wysokość czynszu dzierżawnego </w:t>
      </w:r>
      <w:r w:rsidR="00E03A39" w:rsidRPr="003153A9">
        <w:rPr>
          <w:rFonts w:asciiTheme="majorHAnsi" w:hAnsiTheme="majorHAnsi" w:cstheme="majorHAnsi"/>
          <w:sz w:val="24"/>
          <w:szCs w:val="24"/>
        </w:rPr>
        <w:t xml:space="preserve">wynosi </w:t>
      </w:r>
      <w:r w:rsidRPr="003153A9">
        <w:rPr>
          <w:rFonts w:asciiTheme="majorHAnsi" w:hAnsiTheme="majorHAnsi" w:cstheme="majorHAnsi"/>
          <w:sz w:val="24"/>
          <w:szCs w:val="24"/>
        </w:rPr>
        <w:t xml:space="preserve">146,51 zł + </w:t>
      </w:r>
      <w:r w:rsidR="00C84C9D" w:rsidRPr="003153A9">
        <w:rPr>
          <w:rFonts w:asciiTheme="majorHAnsi" w:hAnsiTheme="majorHAnsi" w:cstheme="majorHAnsi"/>
          <w:sz w:val="24"/>
          <w:szCs w:val="24"/>
        </w:rPr>
        <w:t xml:space="preserve">23 % podatek </w:t>
      </w:r>
      <w:r w:rsidRPr="003153A9">
        <w:rPr>
          <w:rFonts w:asciiTheme="majorHAnsi" w:hAnsiTheme="majorHAnsi" w:cstheme="majorHAnsi"/>
          <w:sz w:val="24"/>
          <w:szCs w:val="24"/>
        </w:rPr>
        <w:t xml:space="preserve">VAT </w:t>
      </w:r>
      <w:r w:rsidR="00E03A39" w:rsidRPr="003153A9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</w:t>
      </w:r>
      <w:r w:rsidR="00E03A39" w:rsidRPr="003153A9">
        <w:rPr>
          <w:rFonts w:asciiTheme="majorHAnsi" w:hAnsiTheme="majorHAnsi" w:cstheme="majorHAnsi"/>
          <w:sz w:val="24"/>
          <w:szCs w:val="24"/>
        </w:rPr>
        <w:t xml:space="preserve"> </w:t>
      </w:r>
      <w:r w:rsidRPr="003153A9">
        <w:rPr>
          <w:rFonts w:asciiTheme="majorHAnsi" w:hAnsiTheme="majorHAnsi" w:cstheme="majorHAnsi"/>
          <w:sz w:val="24"/>
          <w:szCs w:val="24"/>
        </w:rPr>
        <w:t xml:space="preserve">w stosunku miesięczny. </w:t>
      </w:r>
      <w:r w:rsidR="00E03A39" w:rsidRPr="003153A9">
        <w:rPr>
          <w:rFonts w:asciiTheme="majorHAnsi" w:hAnsiTheme="majorHAnsi" w:cstheme="majorHAnsi"/>
          <w:sz w:val="24"/>
          <w:szCs w:val="24"/>
        </w:rPr>
        <w:t>Stawka czynszu dzierżawnego może ulec zmianie w przypadku ustalenia przez Wójta Gminy Bartoszyce nowych wysokości stawek czynszu za najem lokali użytkowych.</w:t>
      </w:r>
    </w:p>
    <w:p w14:paraId="19219B57" w14:textId="40C64C7D" w:rsidR="00060DBD" w:rsidRPr="003153A9" w:rsidRDefault="00E03A39" w:rsidP="00060DBD">
      <w:pPr>
        <w:tabs>
          <w:tab w:val="left" w:pos="284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Poza czynszem dzierżawnym najemca </w:t>
      </w:r>
      <w:r w:rsidR="00060DBD" w:rsidRPr="003153A9">
        <w:rPr>
          <w:rFonts w:asciiTheme="majorHAnsi" w:hAnsiTheme="majorHAnsi" w:cstheme="majorHAnsi"/>
          <w:sz w:val="24"/>
          <w:szCs w:val="24"/>
        </w:rPr>
        <w:t xml:space="preserve">ponosić będzie opłaty związane z eksploatacją przedmiotu najmu takie jak:  koszty energii elektrycznej, wody, ścieków oraz wywóz odpadów stałych. Ponadto Dzierżawca zobowiązany jest do ubezpieczenia przedmiotu najmu. </w:t>
      </w:r>
    </w:p>
    <w:p w14:paraId="32E5C253" w14:textId="31080A0E" w:rsidR="00060DBD" w:rsidRDefault="00060DBD" w:rsidP="003153A9">
      <w:pPr>
        <w:tabs>
          <w:tab w:val="left" w:pos="284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Dzierżawca we własnym imieniu zawrze umowy z dostawcami mediów wymienionych powyżej. </w:t>
      </w:r>
    </w:p>
    <w:p w14:paraId="09C07A61" w14:textId="77777777" w:rsidR="003153A9" w:rsidRPr="003153A9" w:rsidRDefault="003153A9" w:rsidP="003153A9">
      <w:pPr>
        <w:tabs>
          <w:tab w:val="left" w:pos="284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C0E24CD" w14:textId="77DE758D" w:rsidR="00E03A39" w:rsidRPr="003153A9" w:rsidRDefault="00E03A39" w:rsidP="00E03A39">
      <w:pPr>
        <w:pStyle w:val="Normalny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  <w:r w:rsidRPr="003153A9">
        <w:rPr>
          <w:rFonts w:asciiTheme="majorHAnsi" w:hAnsiTheme="majorHAnsi" w:cstheme="majorHAnsi"/>
        </w:rPr>
        <w:t xml:space="preserve">Czynsz najmu płatny jest miesięcznie </w:t>
      </w:r>
      <w:r w:rsidR="00C54CD5" w:rsidRPr="003153A9">
        <w:rPr>
          <w:rFonts w:asciiTheme="majorHAnsi" w:hAnsiTheme="majorHAnsi" w:cstheme="majorHAnsi"/>
        </w:rPr>
        <w:t xml:space="preserve">z góry </w:t>
      </w:r>
      <w:r w:rsidRPr="003153A9">
        <w:rPr>
          <w:rFonts w:asciiTheme="majorHAnsi" w:hAnsiTheme="majorHAnsi" w:cstheme="majorHAnsi"/>
        </w:rPr>
        <w:t>do 15-tego dnia każdego miesiąca.  </w:t>
      </w:r>
    </w:p>
    <w:p w14:paraId="29F97D72" w14:textId="48AC52A1" w:rsidR="00E03A39" w:rsidRPr="003153A9" w:rsidRDefault="00E03A39" w:rsidP="00E03A39">
      <w:pPr>
        <w:pStyle w:val="Normalny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  <w:r w:rsidRPr="003153A9">
        <w:rPr>
          <w:rFonts w:asciiTheme="majorHAnsi" w:hAnsiTheme="majorHAnsi" w:cstheme="majorHAnsi"/>
        </w:rPr>
        <w:t>Wydatki poniesione przez najemcę na potrzeby przystosowania lokalu do wymogów</w:t>
      </w:r>
      <w:r w:rsidR="003153A9">
        <w:rPr>
          <w:rFonts w:asciiTheme="majorHAnsi" w:hAnsiTheme="majorHAnsi" w:cstheme="majorHAnsi"/>
        </w:rPr>
        <w:t xml:space="preserve"> </w:t>
      </w:r>
      <w:r w:rsidRPr="003153A9">
        <w:rPr>
          <w:rFonts w:asciiTheme="majorHAnsi" w:hAnsiTheme="majorHAnsi" w:cstheme="majorHAnsi"/>
        </w:rPr>
        <w:t>prowadzonej działalności nie podlegają rozliczeniu.</w:t>
      </w:r>
    </w:p>
    <w:p w14:paraId="4E71AC09" w14:textId="77777777" w:rsidR="00E03A39" w:rsidRPr="003153A9" w:rsidRDefault="00E03A39" w:rsidP="00E03A39">
      <w:pPr>
        <w:pStyle w:val="Normalny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</w:p>
    <w:p w14:paraId="755D9F5D" w14:textId="77777777" w:rsidR="003153A9" w:rsidRPr="003153A9" w:rsidRDefault="000179BD" w:rsidP="00E03A3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Umowa najmu zostanie zawarta na okres do 10 lat. </w:t>
      </w:r>
    </w:p>
    <w:p w14:paraId="34282B58" w14:textId="03552AF5" w:rsidR="00034439" w:rsidRPr="003153A9" w:rsidRDefault="000179BD" w:rsidP="00E03A3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>Minimalne postąpienie w przetargu wynosi 10,00</w:t>
      </w:r>
      <w:r w:rsidR="00034439" w:rsidRPr="003153A9">
        <w:rPr>
          <w:rFonts w:asciiTheme="majorHAnsi" w:hAnsiTheme="majorHAnsi" w:cstheme="majorHAnsi"/>
          <w:sz w:val="24"/>
          <w:szCs w:val="24"/>
        </w:rPr>
        <w:t xml:space="preserve"> </w:t>
      </w:r>
      <w:r w:rsidRPr="003153A9">
        <w:rPr>
          <w:rFonts w:asciiTheme="majorHAnsi" w:hAnsiTheme="majorHAnsi" w:cstheme="majorHAnsi"/>
          <w:sz w:val="24"/>
          <w:szCs w:val="24"/>
        </w:rPr>
        <w:t>zł.</w:t>
      </w:r>
    </w:p>
    <w:p w14:paraId="02719F97" w14:textId="61C052D8" w:rsidR="000179BD" w:rsidRPr="003153A9" w:rsidRDefault="00034439" w:rsidP="00E03A3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Wadium należy wpłacić w wysokości 10,00 zł. </w:t>
      </w:r>
      <w:r w:rsidR="000179BD" w:rsidRPr="003153A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C04062C" w14:textId="77777777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16DA72C" w14:textId="2E9A2CE0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Przetarg odbędzie </w:t>
      </w:r>
      <w:r w:rsidRPr="003153A9">
        <w:rPr>
          <w:rFonts w:asciiTheme="majorHAnsi" w:hAnsiTheme="majorHAnsi" w:cstheme="majorHAnsi"/>
          <w:b/>
          <w:bCs/>
          <w:sz w:val="24"/>
          <w:szCs w:val="24"/>
        </w:rPr>
        <w:t xml:space="preserve">się </w:t>
      </w:r>
      <w:r w:rsidR="00054959" w:rsidRPr="003153A9">
        <w:rPr>
          <w:rFonts w:asciiTheme="majorHAnsi" w:hAnsiTheme="majorHAnsi" w:cstheme="majorHAnsi"/>
          <w:b/>
          <w:bCs/>
          <w:sz w:val="24"/>
          <w:szCs w:val="24"/>
        </w:rPr>
        <w:t>2</w:t>
      </w:r>
      <w:r w:rsidR="0093283D" w:rsidRPr="003153A9">
        <w:rPr>
          <w:rFonts w:asciiTheme="majorHAnsi" w:hAnsiTheme="majorHAnsi" w:cstheme="majorHAnsi"/>
          <w:b/>
          <w:bCs/>
          <w:sz w:val="24"/>
          <w:szCs w:val="24"/>
        </w:rPr>
        <w:t>8</w:t>
      </w:r>
      <w:r w:rsidRPr="003153A9">
        <w:rPr>
          <w:rFonts w:asciiTheme="majorHAnsi" w:hAnsiTheme="majorHAnsi" w:cstheme="majorHAnsi"/>
          <w:b/>
          <w:bCs/>
          <w:sz w:val="24"/>
          <w:szCs w:val="24"/>
        </w:rPr>
        <w:t>.0</w:t>
      </w:r>
      <w:r w:rsidR="00054959" w:rsidRPr="003153A9">
        <w:rPr>
          <w:rFonts w:asciiTheme="majorHAnsi" w:hAnsiTheme="majorHAnsi" w:cstheme="majorHAnsi"/>
          <w:b/>
          <w:bCs/>
          <w:sz w:val="24"/>
          <w:szCs w:val="24"/>
        </w:rPr>
        <w:t>8</w:t>
      </w:r>
      <w:r w:rsidRPr="003153A9">
        <w:rPr>
          <w:rFonts w:asciiTheme="majorHAnsi" w:hAnsiTheme="majorHAnsi" w:cstheme="majorHAnsi"/>
          <w:b/>
          <w:bCs/>
          <w:sz w:val="24"/>
          <w:szCs w:val="24"/>
        </w:rPr>
        <w:t>.2025 r. o godz.1</w:t>
      </w:r>
      <w:r w:rsidR="00054959" w:rsidRPr="003153A9">
        <w:rPr>
          <w:rFonts w:asciiTheme="majorHAnsi" w:hAnsiTheme="majorHAnsi" w:cstheme="majorHAnsi"/>
          <w:b/>
          <w:bCs/>
          <w:sz w:val="24"/>
          <w:szCs w:val="24"/>
        </w:rPr>
        <w:t>1</w:t>
      </w:r>
      <w:r w:rsidRPr="003153A9">
        <w:rPr>
          <w:rFonts w:asciiTheme="majorHAnsi" w:hAnsiTheme="majorHAnsi" w:cstheme="majorHAnsi"/>
          <w:b/>
          <w:bCs/>
          <w:sz w:val="24"/>
          <w:szCs w:val="24"/>
          <w:vertAlign w:val="superscript"/>
        </w:rPr>
        <w:t>00</w:t>
      </w:r>
      <w:r w:rsidRPr="003153A9">
        <w:rPr>
          <w:rFonts w:asciiTheme="majorHAnsi" w:hAnsiTheme="majorHAnsi" w:cstheme="majorHAnsi"/>
          <w:sz w:val="24"/>
          <w:szCs w:val="24"/>
        </w:rPr>
        <w:t xml:space="preserve"> w Zakładzie Budżetowym Gospodarki Komunalnej i Mieszkaniowej Gminy Bartoszyce, Sędławki 4, 11-200 Bartoszyce,                  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   </w:t>
      </w:r>
      <w:r w:rsidRPr="003153A9">
        <w:rPr>
          <w:rFonts w:asciiTheme="majorHAnsi" w:hAnsiTheme="majorHAnsi" w:cstheme="majorHAnsi"/>
          <w:sz w:val="24"/>
          <w:szCs w:val="24"/>
        </w:rPr>
        <w:t xml:space="preserve"> pokój nr. 5. </w:t>
      </w:r>
    </w:p>
    <w:p w14:paraId="06B2FDA8" w14:textId="77777777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BB9D220" w14:textId="72611B4A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lastRenderedPageBreak/>
        <w:t xml:space="preserve">W przetargu mogą uczestniczyć osoby fizyczne i prawne jeżeli </w:t>
      </w:r>
      <w:r w:rsidR="00034439" w:rsidRPr="003153A9">
        <w:rPr>
          <w:rFonts w:asciiTheme="majorHAnsi" w:hAnsiTheme="majorHAnsi" w:cstheme="majorHAnsi"/>
          <w:sz w:val="24"/>
          <w:szCs w:val="24"/>
        </w:rPr>
        <w:t xml:space="preserve">dokonają </w:t>
      </w:r>
      <w:r w:rsidRPr="003153A9">
        <w:rPr>
          <w:rFonts w:asciiTheme="majorHAnsi" w:hAnsiTheme="majorHAnsi" w:cstheme="majorHAnsi"/>
          <w:sz w:val="24"/>
          <w:szCs w:val="24"/>
        </w:rPr>
        <w:t>wpła</w:t>
      </w:r>
      <w:r w:rsidR="00034439" w:rsidRPr="003153A9">
        <w:rPr>
          <w:rFonts w:asciiTheme="majorHAnsi" w:hAnsiTheme="majorHAnsi" w:cstheme="majorHAnsi"/>
          <w:sz w:val="24"/>
          <w:szCs w:val="24"/>
        </w:rPr>
        <w:t>ty</w:t>
      </w:r>
      <w:r w:rsidRPr="003153A9">
        <w:rPr>
          <w:rFonts w:asciiTheme="majorHAnsi" w:hAnsiTheme="majorHAnsi" w:cstheme="majorHAnsi"/>
          <w:sz w:val="24"/>
          <w:szCs w:val="24"/>
        </w:rPr>
        <w:t xml:space="preserve"> wadium na konto </w:t>
      </w:r>
      <w:r w:rsidR="00034439" w:rsidRPr="003153A9">
        <w:rPr>
          <w:rFonts w:asciiTheme="majorHAnsi" w:hAnsiTheme="majorHAnsi" w:cstheme="majorHAnsi"/>
          <w:sz w:val="24"/>
          <w:szCs w:val="24"/>
        </w:rPr>
        <w:t>ZBGKiM Gminy Bartoszyce</w:t>
      </w:r>
      <w:r w:rsidRPr="003153A9">
        <w:rPr>
          <w:rFonts w:asciiTheme="majorHAnsi" w:hAnsiTheme="majorHAnsi" w:cstheme="majorHAnsi"/>
          <w:sz w:val="24"/>
          <w:szCs w:val="24"/>
        </w:rPr>
        <w:t xml:space="preserve">, Bank Millennium S.A. Oddział w Bartoszycach </w:t>
      </w:r>
      <w:r w:rsidR="00034439" w:rsidRPr="003153A9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034439" w:rsidRPr="003153A9">
        <w:rPr>
          <w:rFonts w:asciiTheme="majorHAnsi" w:hAnsiTheme="majorHAnsi" w:cstheme="majorHAnsi"/>
          <w:sz w:val="24"/>
          <w:szCs w:val="24"/>
        </w:rPr>
        <w:t xml:space="preserve"> </w:t>
      </w:r>
      <w:r w:rsidRPr="003153A9">
        <w:rPr>
          <w:rFonts w:asciiTheme="majorHAnsi" w:hAnsiTheme="majorHAnsi" w:cstheme="majorHAnsi"/>
          <w:sz w:val="24"/>
          <w:szCs w:val="24"/>
        </w:rPr>
        <w:t xml:space="preserve">nr </w:t>
      </w:r>
      <w:r w:rsidR="00034439" w:rsidRPr="003153A9">
        <w:rPr>
          <w:rFonts w:asciiTheme="majorHAnsi" w:hAnsiTheme="majorHAnsi" w:cstheme="majorHAnsi"/>
          <w:sz w:val="24"/>
          <w:szCs w:val="24"/>
        </w:rPr>
        <w:t>56116022020000000061910143</w:t>
      </w:r>
      <w:r w:rsidRPr="003153A9">
        <w:rPr>
          <w:rFonts w:asciiTheme="majorHAnsi" w:hAnsiTheme="majorHAnsi" w:cstheme="majorHAnsi"/>
          <w:sz w:val="24"/>
          <w:szCs w:val="24"/>
        </w:rPr>
        <w:t xml:space="preserve"> najpóźniej do dnia </w:t>
      </w:r>
      <w:r w:rsidR="00054959" w:rsidRPr="003153A9">
        <w:rPr>
          <w:rFonts w:asciiTheme="majorHAnsi" w:hAnsiTheme="majorHAnsi" w:cstheme="majorHAnsi"/>
          <w:sz w:val="24"/>
          <w:szCs w:val="24"/>
        </w:rPr>
        <w:t>2</w:t>
      </w:r>
      <w:r w:rsidR="00034439" w:rsidRPr="003153A9">
        <w:rPr>
          <w:rFonts w:asciiTheme="majorHAnsi" w:hAnsiTheme="majorHAnsi" w:cstheme="majorHAnsi"/>
          <w:sz w:val="24"/>
          <w:szCs w:val="24"/>
        </w:rPr>
        <w:t>3</w:t>
      </w:r>
      <w:r w:rsidRPr="003153A9">
        <w:rPr>
          <w:rFonts w:asciiTheme="majorHAnsi" w:hAnsiTheme="majorHAnsi" w:cstheme="majorHAnsi"/>
          <w:sz w:val="24"/>
          <w:szCs w:val="24"/>
        </w:rPr>
        <w:t>.0</w:t>
      </w:r>
      <w:r w:rsidR="00054959" w:rsidRPr="003153A9">
        <w:rPr>
          <w:rFonts w:asciiTheme="majorHAnsi" w:hAnsiTheme="majorHAnsi" w:cstheme="majorHAnsi"/>
          <w:sz w:val="24"/>
          <w:szCs w:val="24"/>
        </w:rPr>
        <w:t>8</w:t>
      </w:r>
      <w:r w:rsidRPr="003153A9">
        <w:rPr>
          <w:rFonts w:asciiTheme="majorHAnsi" w:hAnsiTheme="majorHAnsi" w:cstheme="majorHAnsi"/>
          <w:sz w:val="24"/>
          <w:szCs w:val="24"/>
        </w:rPr>
        <w:t xml:space="preserve">.2025r. </w:t>
      </w:r>
    </w:p>
    <w:p w14:paraId="17313B10" w14:textId="506D86A1" w:rsidR="00034439" w:rsidRPr="003153A9" w:rsidRDefault="00034439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>W tytule przelewu należy wpisać: „wadium</w:t>
      </w:r>
      <w:r w:rsidR="00C84C9D" w:rsidRPr="003153A9">
        <w:rPr>
          <w:rFonts w:asciiTheme="majorHAnsi" w:hAnsiTheme="majorHAnsi" w:cstheme="majorHAnsi"/>
          <w:sz w:val="24"/>
          <w:szCs w:val="24"/>
        </w:rPr>
        <w:t xml:space="preserve"> I przetarg ustny nieograniczony </w:t>
      </w:r>
      <w:r w:rsidRPr="003153A9">
        <w:rPr>
          <w:rFonts w:asciiTheme="majorHAnsi" w:hAnsiTheme="majorHAnsi" w:cstheme="majorHAnsi"/>
          <w:sz w:val="24"/>
          <w:szCs w:val="24"/>
        </w:rPr>
        <w:t xml:space="preserve">-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                                      </w:t>
      </w:r>
      <w:r w:rsidR="00C84C9D" w:rsidRPr="003153A9">
        <w:rPr>
          <w:rFonts w:asciiTheme="majorHAnsi" w:hAnsiTheme="majorHAnsi" w:cstheme="majorHAnsi"/>
          <w:sz w:val="24"/>
          <w:szCs w:val="24"/>
        </w:rPr>
        <w:t>ZB-K.833.1.2025. JM”</w:t>
      </w:r>
    </w:p>
    <w:p w14:paraId="23E48CC4" w14:textId="1FF50540" w:rsidR="00C84C9D" w:rsidRPr="003153A9" w:rsidRDefault="00C84C9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>Za dzień wniesienia wadium uważa się dzień jego wpłaty na ww. konto.</w:t>
      </w:r>
    </w:p>
    <w:p w14:paraId="61C92CF5" w14:textId="77777777" w:rsidR="00C84C9D" w:rsidRPr="003153A9" w:rsidRDefault="00C84C9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2BEE307" w14:textId="77777777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W przypadku wspólności ustawowej wadium na przetarg należy wnieść przez oboje małżonków. </w:t>
      </w:r>
    </w:p>
    <w:p w14:paraId="30184F5F" w14:textId="1AF32769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Ponadto wymagana jest obecność małżonków na przetargu lub zwykłe pełnomocnictwo udzielone przez nieobecnego małżonka do wniesienia wadium i uczestnictwa                                 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     </w:t>
      </w:r>
      <w:r w:rsidRPr="003153A9">
        <w:rPr>
          <w:rFonts w:asciiTheme="majorHAnsi" w:hAnsiTheme="majorHAnsi" w:cstheme="majorHAnsi"/>
          <w:sz w:val="24"/>
          <w:szCs w:val="24"/>
        </w:rPr>
        <w:t xml:space="preserve">w przetargu w jego imieniu. </w:t>
      </w:r>
    </w:p>
    <w:p w14:paraId="2FA9C275" w14:textId="77777777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Wadium winno być wniesione w gotówce i ulega przepadkowi w razie uchylenia się uczestnika, który wygrał przetarg od zawarcia umowy. </w:t>
      </w:r>
    </w:p>
    <w:p w14:paraId="1E95DF44" w14:textId="77777777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Wadium wpłacone przez uczestnika, który wygrał przetarg zalicza się na poczet czynszu. Osobom, które nie wygrały przetargu wadium zwraca się w ciągu 3 dni od jego zamknięcia. </w:t>
      </w:r>
    </w:p>
    <w:p w14:paraId="76A30898" w14:textId="67D7A8B5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Przed otwarciem przetargu należy okazać komisji przetargowej </w:t>
      </w:r>
      <w:r w:rsidR="00C84C9D" w:rsidRPr="003153A9">
        <w:rPr>
          <w:rFonts w:asciiTheme="majorHAnsi" w:hAnsiTheme="majorHAnsi" w:cstheme="majorHAnsi"/>
          <w:sz w:val="24"/>
          <w:szCs w:val="24"/>
        </w:rPr>
        <w:t xml:space="preserve">dowód </w:t>
      </w:r>
      <w:r w:rsidRPr="003153A9">
        <w:rPr>
          <w:rFonts w:asciiTheme="majorHAnsi" w:hAnsiTheme="majorHAnsi" w:cstheme="majorHAnsi"/>
          <w:sz w:val="24"/>
          <w:szCs w:val="24"/>
        </w:rPr>
        <w:t>wpłat</w:t>
      </w:r>
      <w:r w:rsidR="00C84C9D" w:rsidRPr="003153A9">
        <w:rPr>
          <w:rFonts w:asciiTheme="majorHAnsi" w:hAnsiTheme="majorHAnsi" w:cstheme="majorHAnsi"/>
          <w:sz w:val="24"/>
          <w:szCs w:val="24"/>
        </w:rPr>
        <w:t>y</w:t>
      </w:r>
      <w:r w:rsidRPr="003153A9">
        <w:rPr>
          <w:rFonts w:asciiTheme="majorHAnsi" w:hAnsiTheme="majorHAnsi" w:cstheme="majorHAnsi"/>
          <w:sz w:val="24"/>
          <w:szCs w:val="24"/>
        </w:rPr>
        <w:t xml:space="preserve"> wadium oraz dowód tożsamości. </w:t>
      </w:r>
    </w:p>
    <w:p w14:paraId="015E3A59" w14:textId="77777777" w:rsidR="00C84C9D" w:rsidRPr="003153A9" w:rsidRDefault="00C84C9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78DA7B4" w14:textId="253074EF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Organizator przetargu bez podania przyczyny może do chwili rozpoczęcia przetargu odstąpić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   </w:t>
      </w:r>
      <w:r w:rsidRPr="003153A9">
        <w:rPr>
          <w:rFonts w:asciiTheme="majorHAnsi" w:hAnsiTheme="majorHAnsi" w:cstheme="majorHAnsi"/>
          <w:sz w:val="24"/>
          <w:szCs w:val="24"/>
        </w:rPr>
        <w:t xml:space="preserve">od jego przeprowadzenia. </w:t>
      </w:r>
    </w:p>
    <w:p w14:paraId="3B62BEC3" w14:textId="77777777" w:rsidR="00C84C9D" w:rsidRPr="003153A9" w:rsidRDefault="00C84C9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067813A" w14:textId="37792968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 xml:space="preserve">Ogłoszenie o przetargu podaje się do publicznej wiadomości w dniach od </w:t>
      </w:r>
      <w:r w:rsidR="00054959" w:rsidRPr="003153A9">
        <w:rPr>
          <w:rFonts w:asciiTheme="majorHAnsi" w:hAnsiTheme="majorHAnsi" w:cstheme="majorHAnsi"/>
          <w:sz w:val="24"/>
          <w:szCs w:val="24"/>
        </w:rPr>
        <w:t>25</w:t>
      </w:r>
      <w:r w:rsidRPr="003153A9">
        <w:rPr>
          <w:rFonts w:asciiTheme="majorHAnsi" w:hAnsiTheme="majorHAnsi" w:cstheme="majorHAnsi"/>
          <w:sz w:val="24"/>
          <w:szCs w:val="24"/>
        </w:rPr>
        <w:t>.0</w:t>
      </w:r>
      <w:r w:rsidR="00054959" w:rsidRPr="003153A9">
        <w:rPr>
          <w:rFonts w:asciiTheme="majorHAnsi" w:hAnsiTheme="majorHAnsi" w:cstheme="majorHAnsi"/>
          <w:sz w:val="24"/>
          <w:szCs w:val="24"/>
        </w:rPr>
        <w:t>7</w:t>
      </w:r>
      <w:r w:rsidRPr="003153A9">
        <w:rPr>
          <w:rFonts w:asciiTheme="majorHAnsi" w:hAnsiTheme="majorHAnsi" w:cstheme="majorHAnsi"/>
          <w:sz w:val="24"/>
          <w:szCs w:val="24"/>
        </w:rPr>
        <w:t>.2025</w:t>
      </w:r>
      <w:r w:rsidR="00054959" w:rsidRPr="003153A9">
        <w:rPr>
          <w:rFonts w:asciiTheme="majorHAnsi" w:hAnsiTheme="majorHAnsi" w:cstheme="majorHAnsi"/>
          <w:sz w:val="24"/>
          <w:szCs w:val="24"/>
        </w:rPr>
        <w:t>r.</w:t>
      </w:r>
      <w:r w:rsidRPr="003153A9">
        <w:rPr>
          <w:rFonts w:asciiTheme="majorHAnsi" w:hAnsiTheme="majorHAnsi" w:cstheme="majorHAnsi"/>
          <w:sz w:val="24"/>
          <w:szCs w:val="24"/>
        </w:rPr>
        <w:t xml:space="preserve"> </w:t>
      </w:r>
      <w:r w:rsidR="003153A9">
        <w:rPr>
          <w:rFonts w:asciiTheme="majorHAnsi" w:hAnsiTheme="majorHAnsi" w:cstheme="majorHAnsi"/>
          <w:sz w:val="24"/>
          <w:szCs w:val="24"/>
        </w:rPr>
        <w:t xml:space="preserve">                           </w:t>
      </w:r>
      <w:r w:rsidRPr="003153A9">
        <w:rPr>
          <w:rFonts w:asciiTheme="majorHAnsi" w:hAnsiTheme="majorHAnsi" w:cstheme="majorHAnsi"/>
          <w:sz w:val="24"/>
          <w:szCs w:val="24"/>
        </w:rPr>
        <w:t xml:space="preserve">do </w:t>
      </w:r>
      <w:r w:rsidR="00054959" w:rsidRPr="003153A9">
        <w:rPr>
          <w:rFonts w:asciiTheme="majorHAnsi" w:hAnsiTheme="majorHAnsi" w:cstheme="majorHAnsi"/>
          <w:sz w:val="24"/>
          <w:szCs w:val="24"/>
        </w:rPr>
        <w:t>23</w:t>
      </w:r>
      <w:r w:rsidRPr="003153A9">
        <w:rPr>
          <w:rFonts w:asciiTheme="majorHAnsi" w:hAnsiTheme="majorHAnsi" w:cstheme="majorHAnsi"/>
          <w:sz w:val="24"/>
          <w:szCs w:val="24"/>
        </w:rPr>
        <w:t>.0</w:t>
      </w:r>
      <w:r w:rsidR="00054959" w:rsidRPr="003153A9">
        <w:rPr>
          <w:rFonts w:asciiTheme="majorHAnsi" w:hAnsiTheme="majorHAnsi" w:cstheme="majorHAnsi"/>
          <w:sz w:val="24"/>
          <w:szCs w:val="24"/>
        </w:rPr>
        <w:t>8</w:t>
      </w:r>
      <w:r w:rsidRPr="003153A9">
        <w:rPr>
          <w:rFonts w:asciiTheme="majorHAnsi" w:hAnsiTheme="majorHAnsi" w:cstheme="majorHAnsi"/>
          <w:sz w:val="24"/>
          <w:szCs w:val="24"/>
        </w:rPr>
        <w:t xml:space="preserve">.2025r. </w:t>
      </w:r>
    </w:p>
    <w:p w14:paraId="707EDDFC" w14:textId="77777777" w:rsidR="00E03A39" w:rsidRPr="003153A9" w:rsidRDefault="00E03A39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52C85EE" w14:textId="433E146A" w:rsidR="00E03A39" w:rsidRPr="003153A9" w:rsidRDefault="00E03A39" w:rsidP="00E03A39">
      <w:pPr>
        <w:spacing w:after="8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153A9">
        <w:rPr>
          <w:rFonts w:asciiTheme="majorHAnsi" w:hAnsiTheme="majorHAnsi" w:cstheme="majorHAnsi"/>
          <w:sz w:val="24"/>
          <w:szCs w:val="24"/>
        </w:rPr>
        <w:t>Ogłoszenie podlega wywieszeniu w Urzędzie Gminy w Bartoszycach, w Zakładzie Budżetowym Gospodarki Komunalnej i Mieszkaniowej Gminy Bartoszyce, w sołectwie Kinkajmy,  a ponadto ogłoszenie o przetargu podaje się do publicznej wiadomości poprzez ogłoszenie na stronach internetowych Gminy Bartoszyce</w:t>
      </w:r>
      <w:r w:rsidR="0038177C" w:rsidRPr="003153A9">
        <w:rPr>
          <w:rFonts w:asciiTheme="majorHAnsi" w:hAnsiTheme="majorHAnsi" w:cstheme="majorHAnsi"/>
          <w:sz w:val="24"/>
          <w:szCs w:val="24"/>
        </w:rPr>
        <w:t xml:space="preserve"> oraz</w:t>
      </w:r>
      <w:r w:rsidRPr="003153A9">
        <w:rPr>
          <w:rFonts w:asciiTheme="majorHAnsi" w:hAnsiTheme="majorHAnsi" w:cstheme="majorHAnsi"/>
          <w:sz w:val="24"/>
          <w:szCs w:val="24"/>
        </w:rPr>
        <w:t xml:space="preserve"> ZBGKiM Gminy Bartoszyce.</w:t>
      </w:r>
    </w:p>
    <w:p w14:paraId="63F80304" w14:textId="77777777" w:rsidR="00E03A39" w:rsidRPr="003153A9" w:rsidRDefault="00E03A39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DD569EE" w14:textId="45D1E400" w:rsidR="000179BD" w:rsidRPr="003153A9" w:rsidRDefault="000179BD" w:rsidP="00C84C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3153A9">
        <w:rPr>
          <w:rFonts w:asciiTheme="majorHAnsi" w:hAnsiTheme="majorHAnsi" w:cstheme="majorHAnsi"/>
          <w:sz w:val="24"/>
          <w:szCs w:val="24"/>
        </w:rPr>
        <w:t>Bliższych informacji na temat przetargu można uzyskać w Zakładzie Budżetowym Gospodarki Komunalnej i Mieszkaniowej Gminy Bartoszyce lub pod nr telefonu</w:t>
      </w:r>
      <w:r w:rsidR="003153A9">
        <w:rPr>
          <w:rFonts w:asciiTheme="majorHAnsi" w:hAnsiTheme="majorHAnsi" w:cstheme="majorHAnsi"/>
          <w:sz w:val="24"/>
          <w:szCs w:val="24"/>
        </w:rPr>
        <w:t xml:space="preserve"> </w:t>
      </w:r>
      <w:r w:rsidRPr="003153A9">
        <w:rPr>
          <w:rFonts w:asciiTheme="majorHAnsi" w:hAnsiTheme="majorHAnsi" w:cstheme="majorHAnsi"/>
          <w:sz w:val="24"/>
          <w:szCs w:val="24"/>
        </w:rPr>
        <w:t>89-762-64-01 w godzinach pracy jednostki 7</w:t>
      </w:r>
      <w:r w:rsidRPr="003153A9">
        <w:rPr>
          <w:rFonts w:asciiTheme="majorHAnsi" w:hAnsiTheme="majorHAnsi" w:cstheme="majorHAnsi"/>
          <w:sz w:val="24"/>
          <w:szCs w:val="24"/>
          <w:vertAlign w:val="superscript"/>
        </w:rPr>
        <w:t>00</w:t>
      </w:r>
      <w:r w:rsidRPr="003153A9">
        <w:rPr>
          <w:rFonts w:asciiTheme="majorHAnsi" w:hAnsiTheme="majorHAnsi" w:cstheme="majorHAnsi"/>
          <w:sz w:val="24"/>
          <w:szCs w:val="24"/>
        </w:rPr>
        <w:t xml:space="preserve"> - 15</w:t>
      </w:r>
      <w:r w:rsidRPr="003153A9">
        <w:rPr>
          <w:rFonts w:asciiTheme="majorHAnsi" w:hAnsiTheme="majorHAnsi" w:cstheme="majorHAnsi"/>
          <w:sz w:val="24"/>
          <w:szCs w:val="24"/>
          <w:vertAlign w:val="superscript"/>
        </w:rPr>
        <w:t>00</w:t>
      </w:r>
      <w:r w:rsidRPr="003153A9">
        <w:rPr>
          <w:rFonts w:asciiTheme="majorHAnsi" w:hAnsiTheme="majorHAnsi" w:cstheme="majorHAnsi"/>
          <w:sz w:val="24"/>
          <w:szCs w:val="24"/>
        </w:rPr>
        <w:t xml:space="preserve"> .</w:t>
      </w:r>
    </w:p>
    <w:p w14:paraId="6824B44B" w14:textId="77777777" w:rsidR="00022887" w:rsidRDefault="00022887" w:rsidP="00054959">
      <w:pPr>
        <w:spacing w:after="120" w:line="240" w:lineRule="auto"/>
        <w:rPr>
          <w:sz w:val="24"/>
          <w:szCs w:val="24"/>
        </w:rPr>
      </w:pPr>
    </w:p>
    <w:p w14:paraId="2EB43AF3" w14:textId="77777777" w:rsidR="004461F7" w:rsidRDefault="004461F7" w:rsidP="00054959">
      <w:pPr>
        <w:spacing w:after="120" w:line="240" w:lineRule="auto"/>
        <w:rPr>
          <w:sz w:val="24"/>
          <w:szCs w:val="24"/>
        </w:rPr>
      </w:pPr>
    </w:p>
    <w:p w14:paraId="5DF5E372" w14:textId="77777777" w:rsidR="004461F7" w:rsidRDefault="004461F7" w:rsidP="004461F7">
      <w:pPr>
        <w:spacing w:after="80" w:line="276" w:lineRule="auto"/>
        <w:ind w:left="4248" w:firstLine="708"/>
        <w:jc w:val="right"/>
      </w:pPr>
      <w:r>
        <w:t>Dyrektor ZBGKiM Gminy Bartoszyce</w:t>
      </w:r>
      <w:r>
        <w:tab/>
      </w:r>
    </w:p>
    <w:p w14:paraId="1F7DF9D7" w14:textId="6B3D967A" w:rsidR="003153A9" w:rsidRDefault="004461F7" w:rsidP="004461F7">
      <w:pPr>
        <w:spacing w:after="120" w:line="240" w:lineRule="auto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t xml:space="preserve">     </w:t>
      </w:r>
      <w:r>
        <w:t xml:space="preserve"> /-/ Edward Niebrzydowski</w:t>
      </w:r>
    </w:p>
    <w:p w14:paraId="2AABDC6B" w14:textId="77777777" w:rsidR="003153A9" w:rsidRPr="003153A9" w:rsidRDefault="003153A9" w:rsidP="00054959">
      <w:pPr>
        <w:spacing w:after="120" w:line="240" w:lineRule="auto"/>
        <w:rPr>
          <w:sz w:val="24"/>
          <w:szCs w:val="24"/>
        </w:rPr>
      </w:pPr>
    </w:p>
    <w:p w14:paraId="439BDA2E" w14:textId="0BF84420" w:rsidR="006C5076" w:rsidRPr="003153A9" w:rsidRDefault="006C5076" w:rsidP="00054959">
      <w:pPr>
        <w:spacing w:after="120" w:line="240" w:lineRule="auto"/>
        <w:rPr>
          <w:rFonts w:asciiTheme="majorHAnsi" w:hAnsiTheme="majorHAnsi" w:cstheme="majorHAnsi"/>
          <w:sz w:val="18"/>
          <w:szCs w:val="18"/>
          <w:u w:val="single"/>
        </w:rPr>
      </w:pPr>
      <w:r w:rsidRPr="003153A9">
        <w:rPr>
          <w:rFonts w:asciiTheme="majorHAnsi" w:hAnsiTheme="majorHAnsi" w:cstheme="majorHAnsi"/>
          <w:sz w:val="18"/>
          <w:szCs w:val="18"/>
          <w:u w:val="single"/>
        </w:rPr>
        <w:t>Załączniki:</w:t>
      </w:r>
    </w:p>
    <w:p w14:paraId="0E6386DA" w14:textId="14321D2B" w:rsidR="006C5076" w:rsidRPr="00C3131C" w:rsidRDefault="00475805" w:rsidP="00475805">
      <w:pPr>
        <w:pStyle w:val="Akapitzlist"/>
        <w:numPr>
          <w:ilvl w:val="0"/>
          <w:numId w:val="2"/>
        </w:numPr>
        <w:spacing w:after="120" w:line="240" w:lineRule="auto"/>
        <w:ind w:left="426"/>
        <w:rPr>
          <w:sz w:val="18"/>
          <w:szCs w:val="18"/>
        </w:rPr>
      </w:pPr>
      <w:r w:rsidRPr="003153A9">
        <w:rPr>
          <w:rFonts w:asciiTheme="majorHAnsi" w:hAnsiTheme="majorHAnsi" w:cstheme="majorHAnsi"/>
          <w:sz w:val="18"/>
          <w:szCs w:val="18"/>
        </w:rPr>
        <w:t>Informacje dotyczące przetwarzania danych osobowych.</w:t>
      </w:r>
    </w:p>
    <w:p w14:paraId="5037F7FD" w14:textId="77777777" w:rsidR="00C3131C" w:rsidRDefault="00C3131C" w:rsidP="00C3131C">
      <w:pPr>
        <w:spacing w:after="120" w:line="240" w:lineRule="auto"/>
        <w:rPr>
          <w:sz w:val="18"/>
          <w:szCs w:val="18"/>
        </w:rPr>
      </w:pPr>
    </w:p>
    <w:p w14:paraId="1AA6A8AD" w14:textId="77777777" w:rsidR="00C3131C" w:rsidRDefault="00C3131C" w:rsidP="00C3131C">
      <w:pPr>
        <w:spacing w:after="120" w:line="240" w:lineRule="auto"/>
        <w:rPr>
          <w:sz w:val="18"/>
          <w:szCs w:val="18"/>
        </w:rPr>
      </w:pPr>
    </w:p>
    <w:p w14:paraId="05D126A7" w14:textId="77777777" w:rsidR="00C3131C" w:rsidRDefault="00C3131C" w:rsidP="00C3131C">
      <w:pPr>
        <w:spacing w:after="120" w:line="240" w:lineRule="auto"/>
        <w:rPr>
          <w:sz w:val="18"/>
          <w:szCs w:val="18"/>
        </w:rPr>
      </w:pPr>
    </w:p>
    <w:p w14:paraId="75590E96" w14:textId="77777777" w:rsidR="00C3131C" w:rsidRDefault="00C3131C" w:rsidP="00C3131C">
      <w:pPr>
        <w:spacing w:after="120" w:line="240" w:lineRule="auto"/>
        <w:rPr>
          <w:sz w:val="18"/>
          <w:szCs w:val="18"/>
        </w:rPr>
      </w:pPr>
    </w:p>
    <w:p w14:paraId="4951D1E0" w14:textId="77777777" w:rsidR="004461F7" w:rsidRDefault="004461F7" w:rsidP="00C3131C">
      <w:pPr>
        <w:spacing w:after="120" w:line="240" w:lineRule="auto"/>
        <w:rPr>
          <w:sz w:val="18"/>
          <w:szCs w:val="18"/>
        </w:rPr>
      </w:pPr>
    </w:p>
    <w:p w14:paraId="30D75136" w14:textId="77777777" w:rsidR="006D1110" w:rsidRDefault="006D1110" w:rsidP="006D1110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Załącznik nr 1</w:t>
      </w:r>
    </w:p>
    <w:p w14:paraId="4F535BE8" w14:textId="77777777" w:rsidR="006D1110" w:rsidRDefault="006D1110" w:rsidP="006D1110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Do ogłoszenia </w:t>
      </w:r>
      <w:r>
        <w:rPr>
          <w:rFonts w:asciiTheme="majorHAnsi" w:hAnsiTheme="majorHAnsi" w:cstheme="majorHAnsi"/>
          <w:sz w:val="18"/>
          <w:szCs w:val="18"/>
        </w:rPr>
        <w:t>Znak: ZB-K.833.1.2025.JM z dnia 24.07.2025 r.</w:t>
      </w:r>
    </w:p>
    <w:p w14:paraId="4BF9C493" w14:textId="77777777" w:rsidR="006D1110" w:rsidRDefault="006D1110" w:rsidP="006D1110">
      <w:pPr>
        <w:spacing w:after="120" w:line="240" w:lineRule="auto"/>
        <w:rPr>
          <w:sz w:val="18"/>
          <w:szCs w:val="18"/>
        </w:rPr>
      </w:pPr>
    </w:p>
    <w:p w14:paraId="47F70774" w14:textId="77777777" w:rsidR="006D1110" w:rsidRDefault="006D1110" w:rsidP="006D1110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INFORMACJE DOTYCZĄCE PRZETWARZANIA DANYCH OSOBOWYCH</w:t>
      </w:r>
    </w:p>
    <w:p w14:paraId="6AE5D4FD" w14:textId="77777777" w:rsidR="006D1110" w:rsidRDefault="006D1110" w:rsidP="006D1110">
      <w:pPr>
        <w:spacing w:after="0" w:line="240" w:lineRule="auto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TOŻSAMOŚĆ I DANE KONTAKTOWE ADMINISTRATORA</w:t>
      </w:r>
    </w:p>
    <w:p w14:paraId="0E28E4AD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Administratorem przetwarzającym dane osobowe Dyrektor Zakładu Budżetowego Gospodarki Komunalnej i Mieszkaniowej Gminy Bartoszyce. Z administratorem można skontaktować się:</w:t>
      </w:r>
    </w:p>
    <w:p w14:paraId="51D97094" w14:textId="77777777" w:rsidR="006D1110" w:rsidRDefault="006D1110" w:rsidP="006D1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telefonicznie – 89 762 64 01;</w:t>
      </w:r>
    </w:p>
    <w:p w14:paraId="1DC0AC4B" w14:textId="77777777" w:rsidR="006D1110" w:rsidRDefault="006D1110" w:rsidP="006D1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pisemnie - </w:t>
      </w:r>
      <w:hyperlink r:id="rId5" w:history="1">
        <w:r>
          <w:rPr>
            <w:rStyle w:val="Hipercze"/>
            <w:rFonts w:cstheme="minorHAnsi"/>
            <w:sz w:val="18"/>
            <w:szCs w:val="18"/>
          </w:rPr>
          <w:t>biuro@zbgkim.pl</w:t>
        </w:r>
      </w:hyperlink>
      <w:r>
        <w:rPr>
          <w:rFonts w:cstheme="minorHAnsi"/>
          <w:sz w:val="18"/>
          <w:szCs w:val="18"/>
        </w:rPr>
        <w:t>;</w:t>
      </w:r>
    </w:p>
    <w:p w14:paraId="039E7A83" w14:textId="77777777" w:rsidR="006D1110" w:rsidRDefault="006D1110" w:rsidP="006D1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osobiście lub pisemnie – 11-200 Bartoszyce, Sędławki 4</w:t>
      </w:r>
    </w:p>
    <w:p w14:paraId="71CEAF15" w14:textId="77777777" w:rsidR="006D1110" w:rsidRDefault="006D1110" w:rsidP="006D1110">
      <w:pPr>
        <w:spacing w:after="0" w:line="240" w:lineRule="auto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INSPEKTOR OCHRONY DANYCH</w:t>
      </w:r>
    </w:p>
    <w:p w14:paraId="211F9B03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Związku z  przetwarzaniem danych osobowych administrator wyznaczył inspektora ochrony danych osobowych, z którym można kontaktować się przez adres e-mail </w:t>
      </w:r>
      <w:hyperlink r:id="rId6" w:history="1">
        <w:r>
          <w:rPr>
            <w:rStyle w:val="Hipercze"/>
            <w:rFonts w:cstheme="minorHAnsi"/>
            <w:sz w:val="18"/>
            <w:szCs w:val="18"/>
          </w:rPr>
          <w:t>iod@bodo24.pl</w:t>
        </w:r>
      </w:hyperlink>
      <w:r>
        <w:rPr>
          <w:rFonts w:cstheme="minorHAnsi"/>
          <w:sz w:val="18"/>
          <w:szCs w:val="18"/>
        </w:rPr>
        <w:t xml:space="preserve">. </w:t>
      </w:r>
    </w:p>
    <w:p w14:paraId="548A8899" w14:textId="77777777" w:rsidR="006D1110" w:rsidRDefault="006D1110" w:rsidP="006D1110">
      <w:pPr>
        <w:spacing w:after="0" w:line="240" w:lineRule="auto"/>
        <w:jc w:val="both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CEL I PODSTAWA PRAWNA PRZETWARZANIA ORAZ KATEGORIE DANYCH OSOBOWYCH</w:t>
      </w:r>
    </w:p>
    <w:p w14:paraId="61A72C7F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Dane osobowe przetwarzane będą w celu: </w:t>
      </w:r>
    </w:p>
    <w:p w14:paraId="6562F8F3" w14:textId="77777777" w:rsidR="006D1110" w:rsidRDefault="006D1110" w:rsidP="006D111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prowadzenia przedmiotowego przetargu o dzierżawę nieruchomości na podstawie Ustawy z dnia 21 sierpnia 1997 r. o gospodarce nieruchomościami;</w:t>
      </w:r>
    </w:p>
    <w:p w14:paraId="20F562F0" w14:textId="77777777" w:rsidR="006D1110" w:rsidRDefault="006D1110" w:rsidP="006D111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realizacji obowiązków prawnych wynikających z ustawy z dnia 14 czerwca 1960 r. Kodeks postępowania administracyjnego.</w:t>
      </w:r>
    </w:p>
    <w:p w14:paraId="00E150CE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>WYMOGI I KONSEKWENCJE</w:t>
      </w:r>
    </w:p>
    <w:p w14:paraId="5EE5AA7A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Obowiązek podania przez Panią/Pana danych osobowych jest wymogiem ustawowym określonym w przepisach ustawy wyżej wskazanej.</w:t>
      </w:r>
    </w:p>
    <w:p w14:paraId="2BC9FAA4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>ŹRÓDŁO POCHODZENIA DANYCH OSOBOWYCH</w:t>
      </w:r>
    </w:p>
    <w:p w14:paraId="7EA12F3B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Wszelkie dane osobowe pobierane są od osoby składającej ofertę na podstawie wcześniej wskazanych przepisów.</w:t>
      </w:r>
    </w:p>
    <w:p w14:paraId="089DD97B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>INFORMACJE O ODBIORCACH DANYCH OSOBOWYCH</w:t>
      </w:r>
    </w:p>
    <w:p w14:paraId="2AACFEA7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Odbiorcami Pani/Pana danych osobowych będą osoby lub podmioty, którym udostępniona zostanie dokumentacja przetargowa na podstawie Ustawy z dnia 6 września 2001 r. o dostępie do informacji publicznej.</w:t>
      </w:r>
    </w:p>
    <w:p w14:paraId="49B224A2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>CZAS PRZETWARZANIA DANYCH OSOBOWYCH</w:t>
      </w:r>
    </w:p>
    <w:p w14:paraId="52343E21" w14:textId="77777777" w:rsidR="006D1110" w:rsidRDefault="006D1110" w:rsidP="006D1110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Pani/Pana dane osobowe w przypadku przetargu o dzierżawę nieruchomości będą przechowywane przez okres oznaczony kategorią archiwalną wskazaną w Jednolitym Rzeczowym Wykazie Akt, który zgodnie z art. 6 ust. 2 ustawy z dnia 14 lipca 1983 r. o narodowym zasobie archiwalnym i archiwach.</w:t>
      </w:r>
    </w:p>
    <w:p w14:paraId="39406BAE" w14:textId="77777777" w:rsidR="006D1110" w:rsidRDefault="006D1110" w:rsidP="006D1110">
      <w:pPr>
        <w:spacing w:after="0" w:line="240" w:lineRule="auto"/>
        <w:jc w:val="both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PRAWA OSÓB FIZYCZNYCH</w:t>
      </w:r>
    </w:p>
    <w:p w14:paraId="776FB711" w14:textId="77777777" w:rsidR="006D1110" w:rsidRDefault="006D1110" w:rsidP="006D111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Każda osoba fizyczna, której administrator przetwarza dane osobowe ma prawo:</w:t>
      </w:r>
    </w:p>
    <w:p w14:paraId="13CF049C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otrzymać od administratora kopię swoich danych osobowych oraz szczegółowe informacje dotyczące przetwarzania tych danych osobowych; </w:t>
      </w:r>
    </w:p>
    <w:p w14:paraId="07F08AD9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zażądać zmiany lub uzupełnienia swoich danych osobowych, które są niepoprawne, niekompletne lub nieaktualne;</w:t>
      </w:r>
    </w:p>
    <w:p w14:paraId="320B66D2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zażądać usunięcia swoich danych osobowych, jeżeli zachodzą uzasadnione prawnie okoliczności;</w:t>
      </w:r>
    </w:p>
    <w:p w14:paraId="7A7464C5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zażądać we wskazanym zakresie ograniczenia przetwarzania swoich danych osobowych, jeżeli zachodzą uzasadnione prawnie okoliczności;</w:t>
      </w:r>
    </w:p>
    <w:p w14:paraId="5E4ADBA4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zażądać przesłania swoich danych osobowych przez administratora do innego wskazanego administratora, jeżeli jest to technicznie możliwe i jeżeli zachodzą uzasadnione prawnie okoliczności;</w:t>
      </w:r>
    </w:p>
    <w:p w14:paraId="78D90901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wnieść sprzeciw w stosunku do przetwarzania jej danych, jeżeli zachodzą uzasadnione prawnie okoliczności</w:t>
      </w:r>
      <w:r>
        <w:rPr>
          <w:rFonts w:cstheme="minorHAnsi"/>
          <w:b/>
          <w:sz w:val="18"/>
          <w:szCs w:val="18"/>
        </w:rPr>
        <w:t xml:space="preserve">; </w:t>
      </w:r>
    </w:p>
    <w:p w14:paraId="393B50D1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nie podlegać decyzji, która opiera się wyłącznie na zautomatyzowanym przetwarzaniu i wywołuje wobec niej skutki prawne lub w inny sposób na nią wpływa;</w:t>
      </w:r>
    </w:p>
    <w:p w14:paraId="339839AB" w14:textId="77777777" w:rsidR="006D1110" w:rsidRDefault="006D1110" w:rsidP="006D11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wnieść skargę do Urzędu Ochrony Danych Osobowych jeżeli uważa, że realizacja prawa lub procesy przetwarzania nie są zgodne z obowiązującymi przepisami. </w:t>
      </w:r>
    </w:p>
    <w:p w14:paraId="71E9237E" w14:textId="77777777" w:rsidR="006D1110" w:rsidRDefault="006D1110" w:rsidP="006D111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Realizacja każdego żądania  wymaga wcześniejszej weryfikacji tożsamości, zbadania zasadności i możliwości prawnych realizacji żądanego prawa.</w:t>
      </w:r>
    </w:p>
    <w:p w14:paraId="180398D4" w14:textId="77777777" w:rsidR="006D1110" w:rsidRDefault="006D1110" w:rsidP="006D111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W ciągu 30 dni od złożenia żądania  administrator zobowiązany jest zrealizować żądanie lub odmówić realizacji żądania.  </w:t>
      </w:r>
    </w:p>
    <w:p w14:paraId="5D0AC0D3" w14:textId="77777777" w:rsidR="006D1110" w:rsidRDefault="006D1110" w:rsidP="006D1110">
      <w:pPr>
        <w:spacing w:after="0" w:line="276" w:lineRule="auto"/>
      </w:pPr>
    </w:p>
    <w:p w14:paraId="00944742" w14:textId="77777777" w:rsidR="006D1110" w:rsidRDefault="006D1110" w:rsidP="006D1110">
      <w:pPr>
        <w:spacing w:after="0" w:line="276" w:lineRule="auto"/>
        <w:rPr>
          <w:rFonts w:cstheme="minorHAnsi"/>
          <w:sz w:val="18"/>
          <w:szCs w:val="18"/>
        </w:rPr>
      </w:pPr>
    </w:p>
    <w:p w14:paraId="537E51F8" w14:textId="77777777" w:rsidR="006D1110" w:rsidRDefault="006D1110" w:rsidP="006D1110">
      <w:pPr>
        <w:spacing w:after="0" w:line="276" w:lineRule="auto"/>
      </w:pPr>
    </w:p>
    <w:p w14:paraId="301B6A44" w14:textId="77777777" w:rsidR="006D1110" w:rsidRDefault="006D1110" w:rsidP="006D1110">
      <w:pPr>
        <w:spacing w:after="120" w:line="240" w:lineRule="auto"/>
        <w:rPr>
          <w:sz w:val="18"/>
          <w:szCs w:val="18"/>
        </w:rPr>
      </w:pPr>
    </w:p>
    <w:p w14:paraId="2A4A6598" w14:textId="77777777" w:rsidR="00C3131C" w:rsidRPr="00C3131C" w:rsidRDefault="00C3131C" w:rsidP="006D1110">
      <w:pPr>
        <w:spacing w:after="0" w:line="240" w:lineRule="auto"/>
        <w:jc w:val="right"/>
        <w:rPr>
          <w:sz w:val="18"/>
          <w:szCs w:val="18"/>
        </w:rPr>
      </w:pPr>
    </w:p>
    <w:sectPr w:rsidR="00C3131C" w:rsidRPr="00C31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978B5"/>
    <w:multiLevelType w:val="hybridMultilevel"/>
    <w:tmpl w:val="3CD06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B74FA"/>
    <w:multiLevelType w:val="hybridMultilevel"/>
    <w:tmpl w:val="B2666D70"/>
    <w:lvl w:ilvl="0" w:tplc="163EA970">
      <w:start w:val="1"/>
      <w:numFmt w:val="decimal"/>
      <w:lvlText w:val="%1."/>
      <w:lvlJc w:val="left"/>
      <w:pPr>
        <w:ind w:left="108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66727C"/>
    <w:multiLevelType w:val="hybridMultilevel"/>
    <w:tmpl w:val="7C3210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3F8F"/>
    <w:multiLevelType w:val="hybridMultilevel"/>
    <w:tmpl w:val="B1F6D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55510"/>
    <w:multiLevelType w:val="hybridMultilevel"/>
    <w:tmpl w:val="DBCCBC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B034F1"/>
    <w:multiLevelType w:val="hybridMultilevel"/>
    <w:tmpl w:val="0E368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CA76C1"/>
    <w:multiLevelType w:val="hybridMultilevel"/>
    <w:tmpl w:val="1688B4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829169">
    <w:abstractNumId w:val="3"/>
  </w:num>
  <w:num w:numId="2" w16cid:durableId="1224949784">
    <w:abstractNumId w:val="1"/>
  </w:num>
  <w:num w:numId="3" w16cid:durableId="683746879">
    <w:abstractNumId w:val="5"/>
  </w:num>
  <w:num w:numId="4" w16cid:durableId="175315570">
    <w:abstractNumId w:val="0"/>
  </w:num>
  <w:num w:numId="5" w16cid:durableId="736440359">
    <w:abstractNumId w:val="2"/>
  </w:num>
  <w:num w:numId="6" w16cid:durableId="9779942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85222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34433816">
    <w:abstractNumId w:val="0"/>
  </w:num>
  <w:num w:numId="9" w16cid:durableId="6436306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541"/>
    <w:rsid w:val="000179BD"/>
    <w:rsid w:val="00022887"/>
    <w:rsid w:val="00034439"/>
    <w:rsid w:val="00054959"/>
    <w:rsid w:val="00060DBD"/>
    <w:rsid w:val="0006338C"/>
    <w:rsid w:val="000C0B4E"/>
    <w:rsid w:val="0023238C"/>
    <w:rsid w:val="00243541"/>
    <w:rsid w:val="003153A9"/>
    <w:rsid w:val="0038177C"/>
    <w:rsid w:val="004461F7"/>
    <w:rsid w:val="00475805"/>
    <w:rsid w:val="00526180"/>
    <w:rsid w:val="006C5076"/>
    <w:rsid w:val="006D1110"/>
    <w:rsid w:val="006F7E96"/>
    <w:rsid w:val="0093283D"/>
    <w:rsid w:val="009A523A"/>
    <w:rsid w:val="00C3131C"/>
    <w:rsid w:val="00C54CD5"/>
    <w:rsid w:val="00C70D94"/>
    <w:rsid w:val="00C84C9D"/>
    <w:rsid w:val="00CB4757"/>
    <w:rsid w:val="00D32DD3"/>
    <w:rsid w:val="00D33EC9"/>
    <w:rsid w:val="00E00515"/>
    <w:rsid w:val="00E03A39"/>
    <w:rsid w:val="00E422B3"/>
    <w:rsid w:val="00F14CBE"/>
    <w:rsid w:val="00F5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F6ED8"/>
  <w15:chartTrackingRefBased/>
  <w15:docId w15:val="{C182F2B1-4C49-4D4D-86EE-60EE7DAF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9BD"/>
  </w:style>
  <w:style w:type="paragraph" w:styleId="Nagwek1">
    <w:name w:val="heading 1"/>
    <w:basedOn w:val="Normalny"/>
    <w:next w:val="Normalny"/>
    <w:link w:val="Nagwek1Znak"/>
    <w:uiPriority w:val="9"/>
    <w:qFormat/>
    <w:rsid w:val="00243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3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35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3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35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3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3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3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3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35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3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35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35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35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35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35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35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35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3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3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3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3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3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35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35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35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35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35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354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03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E03A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5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odo24.pl" TargetMode="External"/><Relationship Id="rId5" Type="http://schemas.openxmlformats.org/officeDocument/2006/relationships/hyperlink" Target="mailto:biuro@zbgki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1170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ZBGLIM JM</dc:creator>
  <cp:keywords/>
  <dc:description/>
  <cp:lastModifiedBy>ZBGLIM JM</cp:lastModifiedBy>
  <cp:revision>19</cp:revision>
  <cp:lastPrinted>2025-07-23T05:48:00Z</cp:lastPrinted>
  <dcterms:created xsi:type="dcterms:W3CDTF">2025-06-17T05:51:00Z</dcterms:created>
  <dcterms:modified xsi:type="dcterms:W3CDTF">2025-07-23T05:50:00Z</dcterms:modified>
</cp:coreProperties>
</file>